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FD82" w14:textId="77777777" w:rsidR="00FE067E" w:rsidRDefault="00CD36CF" w:rsidP="00CC1F3B">
      <w:pPr>
        <w:pStyle w:val="TitlePageOrigin"/>
      </w:pPr>
      <w:r>
        <w:t>WEST virginia legislature</w:t>
      </w:r>
    </w:p>
    <w:p w14:paraId="418E69C0" w14:textId="692E8962" w:rsidR="00CD36CF" w:rsidRDefault="007A35AA" w:rsidP="007A35AA">
      <w:pPr>
        <w:pStyle w:val="TitlePageSession"/>
        <w:tabs>
          <w:tab w:val="center" w:pos="4680"/>
          <w:tab w:val="right" w:pos="9360"/>
        </w:tabs>
        <w:jc w:val="left"/>
      </w:pPr>
      <w:r>
        <w:tab/>
      </w:r>
      <w:r w:rsidR="00CD36CF">
        <w:t>20</w:t>
      </w:r>
      <w:r w:rsidR="007F29DD">
        <w:t>2</w:t>
      </w:r>
      <w:r w:rsidR="00743F31">
        <w:t>6</w:t>
      </w:r>
      <w:r w:rsidR="00CD36CF">
        <w:t xml:space="preserve"> regular session</w:t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969CA" wp14:editId="52F9BAB3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7836590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FE1A2" w14:textId="359693A8" w:rsidR="007A35AA" w:rsidRPr="007A35AA" w:rsidRDefault="007A35AA" w:rsidP="007A35A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A35A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969CA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72BFE1A2" w14:textId="359693A8" w:rsidR="007A35AA" w:rsidRPr="007A35AA" w:rsidRDefault="007A35AA" w:rsidP="007A35A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A35A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F7BB89B" w14:textId="77777777" w:rsidR="00CD36CF" w:rsidRDefault="007E3E96" w:rsidP="00CC1F3B">
      <w:pPr>
        <w:pStyle w:val="TitlePageBillPrefix"/>
      </w:pPr>
      <w:sdt>
        <w:sdtPr>
          <w:tag w:val="IntroDate"/>
          <w:id w:val="-1236936958"/>
          <w:placeholder>
            <w:docPart w:val="1FD8D56481EA42FBA3245A464095BA2B"/>
          </w:placeholder>
          <w:text/>
        </w:sdtPr>
        <w:sdtEndPr/>
        <w:sdtContent>
          <w:r w:rsidR="00AE48A0">
            <w:t>Introduced</w:t>
          </w:r>
        </w:sdtContent>
      </w:sdt>
    </w:p>
    <w:p w14:paraId="1865BB39" w14:textId="378766F2" w:rsidR="00CD36CF" w:rsidRDefault="007E3E9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CED5556021341CEAC4DDF89DA73476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94129A50A1C49478B25FAE28EC25CC4"/>
          </w:placeholder>
          <w:text/>
        </w:sdtPr>
        <w:sdtEndPr/>
        <w:sdtContent>
          <w:r w:rsidR="00FE753F">
            <w:t>1055</w:t>
          </w:r>
        </w:sdtContent>
      </w:sdt>
    </w:p>
    <w:p w14:paraId="11CC33EE" w14:textId="0C50234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1623B59AEC44469B8AFE3B55C3F8CEF"/>
          </w:placeholder>
          <w:text w:multiLine="1"/>
        </w:sdtPr>
        <w:sdtEndPr/>
        <w:sdtContent>
          <w:r w:rsidR="0063138F">
            <w:t>Senator Helton</w:t>
          </w:r>
        </w:sdtContent>
      </w:sdt>
    </w:p>
    <w:p w14:paraId="61F0EA1B" w14:textId="7280371B" w:rsidR="00E831B3" w:rsidRDefault="00CD36CF" w:rsidP="007A35AA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3A22B72A3C444A18AEC2034959D9CA5"/>
          </w:placeholder>
          <w:text w:multiLine="1"/>
        </w:sdtPr>
        <w:sdtEndPr/>
        <w:sdtContent>
          <w:r w:rsidR="007A35AA">
            <w:t xml:space="preserve">Introduced </w:t>
          </w:r>
          <w:r w:rsidR="00FE753F">
            <w:t>February 21, 2026</w:t>
          </w:r>
          <w:r w:rsidR="007A35AA">
            <w:t>; referred</w:t>
          </w:r>
          <w:r w:rsidR="007A35AA">
            <w:br/>
            <w:t>to the Committee on</w:t>
          </w:r>
          <w:r w:rsidR="007E3E96">
            <w:t xml:space="preserve"> Health and Human Resources; and then to the Committee on Finance</w:t>
          </w:r>
        </w:sdtContent>
      </w:sdt>
      <w:r>
        <w:t>]</w:t>
      </w:r>
    </w:p>
    <w:p w14:paraId="7251F3EF" w14:textId="41DE58DA" w:rsidR="00303684" w:rsidRDefault="0000526A" w:rsidP="00CC1F3B">
      <w:pPr>
        <w:pStyle w:val="TitleSection"/>
      </w:pPr>
      <w:r>
        <w:lastRenderedPageBreak/>
        <w:t>A BILL</w:t>
      </w:r>
      <w:r w:rsidR="00B55F93">
        <w:t xml:space="preserve"> to amend the Code of West Virginia, 1931, as amended, by adding a new article, design</w:t>
      </w:r>
      <w:r w:rsidR="00E75A80">
        <w:t>at</w:t>
      </w:r>
      <w:r w:rsidR="00B55F93">
        <w:t xml:space="preserve">ed </w:t>
      </w:r>
      <w:r w:rsidR="00B55F93" w:rsidRPr="00B55F93">
        <w:t>§9-5A-1</w:t>
      </w:r>
      <w:r w:rsidR="00B55F93">
        <w:t xml:space="preserve">, </w:t>
      </w:r>
      <w:r w:rsidR="00B55F93" w:rsidRPr="00B55F93">
        <w:t>§9-5A-2</w:t>
      </w:r>
      <w:r w:rsidR="00B55F93">
        <w:t xml:space="preserve">, </w:t>
      </w:r>
      <w:r w:rsidR="00B55F93" w:rsidRPr="00B55F93">
        <w:t>§9-5A-3</w:t>
      </w:r>
      <w:r w:rsidR="00B55F93">
        <w:t xml:space="preserve">, </w:t>
      </w:r>
      <w:r w:rsidR="00E75A80">
        <w:t xml:space="preserve">and </w:t>
      </w:r>
      <w:r w:rsidR="00B55F93" w:rsidRPr="00B55F93">
        <w:t>§9-5A-4</w:t>
      </w:r>
      <w:r w:rsidR="00B55F93">
        <w:t xml:space="preserve">, relating to conducting </w:t>
      </w:r>
      <w:r w:rsidR="00BF28AF">
        <w:t xml:space="preserve">a </w:t>
      </w:r>
      <w:r w:rsidR="00B55F93">
        <w:t xml:space="preserve">rate study for substance use disorder; setting forth legislative findings and purpose; defining terms; setting forth rate methodology; requiring reporting; requiring stakeholder engagement; and setting forth deadline. </w:t>
      </w:r>
    </w:p>
    <w:p w14:paraId="4D0807C4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81ED26E" w14:textId="7A674A55" w:rsidR="008736AA" w:rsidRPr="00B55F93" w:rsidRDefault="005E2A0F" w:rsidP="005E2A0F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  <w:u w:val="single"/>
        </w:rPr>
      </w:pPr>
      <w:r w:rsidRPr="00B55F93">
        <w:rPr>
          <w:rFonts w:cs="Arial"/>
          <w:b/>
          <w:color w:val="auto"/>
          <w:sz w:val="24"/>
          <w:u w:val="single"/>
        </w:rPr>
        <w:t>ARTICLE 5A. SUBSTANCE USE DISORDER RATE REVIEW AND TRANSPARENCY.</w:t>
      </w:r>
    </w:p>
    <w:p w14:paraId="212360F3" w14:textId="0F37B4D6" w:rsidR="005E2A0F" w:rsidRPr="00F0119A" w:rsidRDefault="005E2A0F" w:rsidP="00F0119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F0119A">
        <w:rPr>
          <w:rFonts w:cs="Arial"/>
          <w:b/>
          <w:color w:val="auto"/>
          <w:u w:val="single"/>
        </w:rPr>
        <w:t>§</w:t>
      </w:r>
      <w:r w:rsidR="00F0119A" w:rsidRPr="00F0119A">
        <w:rPr>
          <w:rFonts w:cs="Arial"/>
          <w:b/>
          <w:color w:val="auto"/>
          <w:u w:val="single"/>
        </w:rPr>
        <w:t>9</w:t>
      </w:r>
      <w:r w:rsidRPr="00F0119A">
        <w:rPr>
          <w:rFonts w:cs="Arial"/>
          <w:b/>
          <w:color w:val="auto"/>
          <w:u w:val="single"/>
        </w:rPr>
        <w:t>-</w:t>
      </w:r>
      <w:r w:rsidR="00F0119A" w:rsidRPr="00F0119A">
        <w:rPr>
          <w:rFonts w:cs="Arial"/>
          <w:b/>
          <w:color w:val="auto"/>
          <w:u w:val="single"/>
        </w:rPr>
        <w:t>5A</w:t>
      </w:r>
      <w:r w:rsidRPr="00F0119A">
        <w:rPr>
          <w:rFonts w:cs="Arial"/>
          <w:b/>
          <w:color w:val="auto"/>
          <w:u w:val="single"/>
        </w:rPr>
        <w:t>-1. Legislative findings and purpose.</w:t>
      </w:r>
    </w:p>
    <w:p w14:paraId="654B1BA6" w14:textId="77777777" w:rsidR="005E2A0F" w:rsidRPr="00F0119A" w:rsidRDefault="005E2A0F" w:rsidP="00B55F93">
      <w:pPr>
        <w:ind w:firstLine="750"/>
        <w:jc w:val="both"/>
        <w:outlineLvl w:val="4"/>
      </w:pPr>
      <w:r w:rsidRPr="00B55F93">
        <w:rPr>
          <w:rFonts w:cs="Arial"/>
          <w:color w:val="auto"/>
          <w:u w:val="single"/>
        </w:rPr>
        <w:t>(a) The Legislature finds that</w:t>
      </w:r>
      <w:r w:rsidRPr="00F0119A">
        <w:t>:</w:t>
      </w:r>
    </w:p>
    <w:p w14:paraId="0D709330" w14:textId="27491FEA" w:rsidR="005E2A0F" w:rsidRPr="00F0119A" w:rsidRDefault="00614956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E2A0F" w:rsidRPr="00F0119A">
        <w:rPr>
          <w:rFonts w:cs="Arial"/>
          <w:color w:val="auto"/>
          <w:u w:val="single"/>
        </w:rPr>
        <w:t>1</w:t>
      </w:r>
      <w:r>
        <w:rPr>
          <w:rFonts w:cs="Arial"/>
          <w:color w:val="auto"/>
          <w:u w:val="single"/>
        </w:rPr>
        <w:t xml:space="preserve">) </w:t>
      </w:r>
      <w:r w:rsidR="005E2A0F" w:rsidRPr="00F0119A">
        <w:rPr>
          <w:rFonts w:cs="Arial"/>
          <w:color w:val="auto"/>
          <w:u w:val="single"/>
        </w:rPr>
        <w:t>Substance use disorder is a chronic, treatable</w:t>
      </w:r>
      <w:r>
        <w:rPr>
          <w:rFonts w:cs="Arial"/>
          <w:color w:val="auto"/>
          <w:u w:val="single"/>
        </w:rPr>
        <w:t>,</w:t>
      </w:r>
      <w:r w:rsidR="005E2A0F" w:rsidRPr="00F0119A">
        <w:rPr>
          <w:rFonts w:cs="Arial"/>
          <w:color w:val="auto"/>
          <w:u w:val="single"/>
        </w:rPr>
        <w:t xml:space="preserve"> medical condition requiring a continuum of evidence-based care;</w:t>
      </w:r>
    </w:p>
    <w:p w14:paraId="3CE6F946" w14:textId="2F3E6702" w:rsidR="005E2A0F" w:rsidRPr="00F0119A" w:rsidRDefault="00614956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B55F93">
        <w:rPr>
          <w:rFonts w:cs="Arial"/>
          <w:color w:val="auto"/>
          <w:u w:val="single"/>
        </w:rPr>
        <w:t>2</w:t>
      </w:r>
      <w:r>
        <w:rPr>
          <w:rFonts w:cs="Arial"/>
          <w:color w:val="auto"/>
          <w:u w:val="single"/>
        </w:rPr>
        <w:t xml:space="preserve">) </w:t>
      </w:r>
      <w:r w:rsidR="005E2A0F" w:rsidRPr="00F0119A">
        <w:rPr>
          <w:rFonts w:cs="Arial"/>
          <w:color w:val="auto"/>
          <w:u w:val="single"/>
        </w:rPr>
        <w:t>Regular review of reimbursement methodologies promotes transparency and program integrity;</w:t>
      </w:r>
    </w:p>
    <w:p w14:paraId="03F5CC7F" w14:textId="22202046" w:rsidR="005E2A0F" w:rsidRPr="00F0119A" w:rsidRDefault="00614956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B55F93">
        <w:rPr>
          <w:rFonts w:cs="Arial"/>
          <w:color w:val="auto"/>
          <w:u w:val="single"/>
        </w:rPr>
        <w:t>3</w:t>
      </w:r>
      <w:r>
        <w:rPr>
          <w:rFonts w:cs="Arial"/>
          <w:color w:val="auto"/>
          <w:u w:val="single"/>
        </w:rPr>
        <w:t xml:space="preserve">) </w:t>
      </w:r>
      <w:r w:rsidR="005E2A0F" w:rsidRPr="00F0119A">
        <w:rPr>
          <w:rFonts w:cs="Arial"/>
          <w:color w:val="auto"/>
          <w:u w:val="single"/>
        </w:rPr>
        <w:t>Data-driven decision-making supports the efficient use of state and federal funds.</w:t>
      </w:r>
    </w:p>
    <w:p w14:paraId="07B2E45B" w14:textId="77777777" w:rsidR="005E2A0F" w:rsidRPr="00F0119A" w:rsidRDefault="005E2A0F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(b) The purpose of this article is to:</w:t>
      </w:r>
    </w:p>
    <w:p w14:paraId="74EF1DB8" w14:textId="2C768B4C" w:rsidR="005E2A0F" w:rsidRPr="00F0119A" w:rsidRDefault="005B085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E2A0F" w:rsidRPr="00F0119A">
        <w:rPr>
          <w:rFonts w:cs="Arial"/>
          <w:color w:val="auto"/>
          <w:u w:val="single"/>
        </w:rPr>
        <w:t>1</w:t>
      </w:r>
      <w:r>
        <w:rPr>
          <w:rFonts w:cs="Arial"/>
          <w:color w:val="auto"/>
          <w:u w:val="single"/>
        </w:rPr>
        <w:t>)</w:t>
      </w:r>
      <w:r w:rsidR="00F0119A">
        <w:rPr>
          <w:rFonts w:cs="Arial"/>
          <w:color w:val="auto"/>
          <w:u w:val="single"/>
        </w:rPr>
        <w:t xml:space="preserve"> </w:t>
      </w:r>
      <w:r w:rsidR="005E2A0F" w:rsidRPr="00F0119A">
        <w:rPr>
          <w:rFonts w:cs="Arial"/>
          <w:color w:val="auto"/>
          <w:u w:val="single"/>
        </w:rPr>
        <w:t>Establish a structured and transparent process for reviewing Medicaid reimbursement rates for substance use disorder services;</w:t>
      </w:r>
    </w:p>
    <w:p w14:paraId="1454118F" w14:textId="52092707" w:rsidR="005E2A0F" w:rsidRPr="00F0119A" w:rsidRDefault="005B085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E2A0F" w:rsidRPr="00F0119A">
        <w:rPr>
          <w:rFonts w:cs="Arial"/>
          <w:color w:val="auto"/>
          <w:u w:val="single"/>
        </w:rPr>
        <w:t>2</w:t>
      </w:r>
      <w:r>
        <w:rPr>
          <w:rFonts w:cs="Arial"/>
          <w:color w:val="auto"/>
          <w:u w:val="single"/>
        </w:rPr>
        <w:t>)</w:t>
      </w:r>
      <w:r w:rsidR="00F0119A">
        <w:rPr>
          <w:rFonts w:cs="Arial"/>
          <w:color w:val="auto"/>
          <w:u w:val="single"/>
        </w:rPr>
        <w:t xml:space="preserve"> </w:t>
      </w:r>
      <w:r w:rsidR="005E2A0F" w:rsidRPr="00F0119A">
        <w:rPr>
          <w:rFonts w:cs="Arial"/>
          <w:color w:val="auto"/>
          <w:u w:val="single"/>
        </w:rPr>
        <w:t>Ensure periodic evaluation of rates using reliable cost and utilization data;</w:t>
      </w:r>
      <w:r w:rsidR="0053746E">
        <w:rPr>
          <w:rFonts w:cs="Arial"/>
          <w:color w:val="auto"/>
          <w:u w:val="single"/>
        </w:rPr>
        <w:t xml:space="preserve"> and </w:t>
      </w:r>
    </w:p>
    <w:p w14:paraId="75B4E9ED" w14:textId="2F592BB9" w:rsidR="00B55F93" w:rsidRDefault="005B085A" w:rsidP="00F0119A">
      <w:pPr>
        <w:ind w:firstLine="750"/>
        <w:jc w:val="both"/>
        <w:rPr>
          <w:rFonts w:cs="Arial"/>
          <w:color w:val="auto"/>
          <w:u w:val="single"/>
        </w:rPr>
        <w:sectPr w:rsidR="00B55F9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rFonts w:cs="Arial"/>
          <w:color w:val="auto"/>
          <w:u w:val="single"/>
        </w:rPr>
        <w:t>(</w:t>
      </w:r>
      <w:r w:rsidR="00F0119A">
        <w:rPr>
          <w:rFonts w:cs="Arial"/>
          <w:color w:val="auto"/>
          <w:u w:val="single"/>
        </w:rPr>
        <w:t>3</w:t>
      </w:r>
      <w:r>
        <w:rPr>
          <w:rFonts w:cs="Arial"/>
          <w:color w:val="auto"/>
          <w:u w:val="single"/>
        </w:rPr>
        <w:t>)</w:t>
      </w:r>
      <w:r w:rsidR="00F0119A">
        <w:rPr>
          <w:rFonts w:cs="Arial"/>
          <w:color w:val="auto"/>
          <w:u w:val="single"/>
        </w:rPr>
        <w:t xml:space="preserve"> </w:t>
      </w:r>
      <w:r w:rsidR="005E2A0F" w:rsidRPr="00F0119A">
        <w:rPr>
          <w:rFonts w:cs="Arial"/>
          <w:color w:val="auto"/>
          <w:u w:val="single"/>
        </w:rPr>
        <w:t>Support access to services while maintaining fiscal responsibility.</w:t>
      </w:r>
    </w:p>
    <w:p w14:paraId="624517CB" w14:textId="3D120436" w:rsidR="00F0119A" w:rsidRPr="00F0119A" w:rsidRDefault="00F0119A" w:rsidP="00F0119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F0119A">
        <w:rPr>
          <w:rFonts w:cs="Arial"/>
          <w:b/>
          <w:color w:val="auto"/>
          <w:u w:val="single"/>
        </w:rPr>
        <w:t>§9-</w:t>
      </w:r>
      <w:r>
        <w:rPr>
          <w:rFonts w:cs="Arial"/>
          <w:b/>
          <w:color w:val="auto"/>
          <w:u w:val="single"/>
        </w:rPr>
        <w:t>5A</w:t>
      </w:r>
      <w:r w:rsidRPr="00F0119A">
        <w:rPr>
          <w:rFonts w:cs="Arial"/>
          <w:b/>
          <w:color w:val="auto"/>
          <w:u w:val="single"/>
        </w:rPr>
        <w:t>-2. Definitions.</w:t>
      </w:r>
    </w:p>
    <w:p w14:paraId="0FAEB724" w14:textId="77777777" w:rsidR="00F0119A" w:rsidRPr="00F0119A" w:rsidRDefault="00F0119A" w:rsidP="00F0119A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For purposes of this article:</w:t>
      </w:r>
    </w:p>
    <w:p w14:paraId="3CB4A53D" w14:textId="0D5FD339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1</w:t>
      </w:r>
      <w:r w:rsidRPr="00F0119A">
        <w:rPr>
          <w:rFonts w:cs="Arial"/>
          <w:color w:val="auto"/>
          <w:u w:val="single"/>
        </w:rPr>
        <w:t xml:space="preserve">) </w:t>
      </w:r>
      <w:r w:rsidR="00BF28AF">
        <w:rPr>
          <w:rFonts w:cs="Arial"/>
          <w:color w:val="auto"/>
          <w:u w:val="single"/>
        </w:rPr>
        <w:t>"</w:t>
      </w:r>
      <w:r w:rsidRPr="00F0119A">
        <w:rPr>
          <w:rFonts w:cs="Arial"/>
          <w:color w:val="auto"/>
          <w:u w:val="single"/>
        </w:rPr>
        <w:t>Bureau</w:t>
      </w:r>
      <w:r w:rsidR="00BF28AF">
        <w:rPr>
          <w:rFonts w:cs="Arial"/>
          <w:color w:val="auto"/>
          <w:u w:val="single"/>
        </w:rPr>
        <w:t>"</w:t>
      </w:r>
      <w:r w:rsidRPr="00F0119A">
        <w:rPr>
          <w:rFonts w:cs="Arial"/>
          <w:color w:val="auto"/>
          <w:u w:val="single"/>
        </w:rPr>
        <w:t xml:space="preserve"> means the Bureau for Medical Services</w:t>
      </w:r>
      <w:r w:rsidR="0053746E">
        <w:rPr>
          <w:rFonts w:cs="Arial"/>
          <w:color w:val="auto"/>
          <w:u w:val="single"/>
        </w:rPr>
        <w:t>;</w:t>
      </w:r>
    </w:p>
    <w:p w14:paraId="7933E1BC" w14:textId="18E42DF4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2</w:t>
      </w:r>
      <w:r w:rsidRPr="00F0119A">
        <w:rPr>
          <w:rFonts w:cs="Arial"/>
          <w:color w:val="auto"/>
          <w:u w:val="single"/>
        </w:rPr>
        <w:t xml:space="preserve">) </w:t>
      </w:r>
      <w:r w:rsidR="00BF28AF">
        <w:rPr>
          <w:rFonts w:cs="Arial"/>
          <w:color w:val="auto"/>
          <w:u w:val="single"/>
        </w:rPr>
        <w:t>"</w:t>
      </w:r>
      <w:r w:rsidRPr="00F0119A">
        <w:rPr>
          <w:rFonts w:cs="Arial"/>
          <w:color w:val="auto"/>
          <w:u w:val="single"/>
        </w:rPr>
        <w:t>Substance use disorder services</w:t>
      </w:r>
      <w:r w:rsidR="00BF28AF">
        <w:rPr>
          <w:rFonts w:cs="Arial"/>
          <w:color w:val="auto"/>
          <w:u w:val="single"/>
        </w:rPr>
        <w:t>"</w:t>
      </w:r>
      <w:r w:rsidRPr="00F0119A">
        <w:rPr>
          <w:rFonts w:cs="Arial"/>
          <w:color w:val="auto"/>
          <w:u w:val="single"/>
        </w:rPr>
        <w:t xml:space="preserve"> includes Medicaid-covered services related to the treatment of substance use disorder, including but not limited to:</w:t>
      </w:r>
    </w:p>
    <w:p w14:paraId="5667DB90" w14:textId="646CEC59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A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Residential treatment (ASAM Levels 3.1, 3.5, 3.7)</w:t>
      </w:r>
      <w:r w:rsidR="0053746E">
        <w:rPr>
          <w:rFonts w:cs="Arial"/>
          <w:color w:val="auto"/>
          <w:u w:val="single"/>
        </w:rPr>
        <w:t>;</w:t>
      </w:r>
    </w:p>
    <w:p w14:paraId="695EFD4D" w14:textId="4F680A96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B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Withdrawal management</w:t>
      </w:r>
      <w:r>
        <w:rPr>
          <w:rFonts w:cs="Arial"/>
          <w:color w:val="auto"/>
          <w:u w:val="single"/>
        </w:rPr>
        <w:t>;</w:t>
      </w:r>
    </w:p>
    <w:p w14:paraId="7C285294" w14:textId="17D08D7F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lastRenderedPageBreak/>
        <w:t>(</w:t>
      </w:r>
      <w:r w:rsidR="005B085A">
        <w:rPr>
          <w:rFonts w:cs="Arial"/>
          <w:color w:val="auto"/>
          <w:u w:val="single"/>
        </w:rPr>
        <w:t>C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Outpatient and intensive outpatient services</w:t>
      </w:r>
      <w:r>
        <w:rPr>
          <w:rFonts w:cs="Arial"/>
          <w:color w:val="auto"/>
          <w:u w:val="single"/>
        </w:rPr>
        <w:t>;</w:t>
      </w:r>
    </w:p>
    <w:p w14:paraId="31F4EF47" w14:textId="0D31B71A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D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Medication-assisted treatment</w:t>
      </w:r>
      <w:r>
        <w:rPr>
          <w:rFonts w:cs="Arial"/>
          <w:color w:val="auto"/>
          <w:u w:val="single"/>
        </w:rPr>
        <w:t>;</w:t>
      </w:r>
    </w:p>
    <w:p w14:paraId="1C8C45D8" w14:textId="172BE3E5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E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Peer recovery support services</w:t>
      </w:r>
      <w:r>
        <w:rPr>
          <w:rFonts w:cs="Arial"/>
          <w:color w:val="auto"/>
          <w:u w:val="single"/>
        </w:rPr>
        <w:t xml:space="preserve">; and </w:t>
      </w:r>
    </w:p>
    <w:p w14:paraId="4C603B25" w14:textId="047A2281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F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Case management and care coordination</w:t>
      </w:r>
      <w:r w:rsidR="0053746E">
        <w:rPr>
          <w:rFonts w:cs="Arial"/>
          <w:color w:val="auto"/>
          <w:u w:val="single"/>
        </w:rPr>
        <w:t>.</w:t>
      </w:r>
    </w:p>
    <w:p w14:paraId="15EDBE9C" w14:textId="7D2A4C1E" w:rsidR="00B55F93" w:rsidRDefault="00F0119A" w:rsidP="00F0119A">
      <w:pPr>
        <w:ind w:firstLine="750"/>
        <w:jc w:val="both"/>
        <w:rPr>
          <w:rFonts w:cs="Arial"/>
          <w:color w:val="auto"/>
          <w:u w:val="single"/>
        </w:rPr>
        <w:sectPr w:rsidR="00B55F9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0119A">
        <w:rPr>
          <w:rFonts w:cs="Arial"/>
          <w:color w:val="auto"/>
          <w:u w:val="single"/>
        </w:rPr>
        <w:t>(</w:t>
      </w:r>
      <w:r w:rsidR="005B085A">
        <w:rPr>
          <w:rFonts w:cs="Arial"/>
          <w:color w:val="auto"/>
          <w:u w:val="single"/>
        </w:rPr>
        <w:t>3</w:t>
      </w:r>
      <w:r w:rsidRPr="00F0119A">
        <w:rPr>
          <w:rFonts w:cs="Arial"/>
          <w:color w:val="auto"/>
          <w:u w:val="single"/>
        </w:rPr>
        <w:t xml:space="preserve">) </w:t>
      </w:r>
      <w:r w:rsidR="00BF28AF">
        <w:rPr>
          <w:rFonts w:cs="Arial"/>
          <w:color w:val="auto"/>
          <w:u w:val="single"/>
        </w:rPr>
        <w:t>"</w:t>
      </w:r>
      <w:r w:rsidRPr="00F0119A">
        <w:rPr>
          <w:rFonts w:cs="Arial"/>
          <w:color w:val="auto"/>
          <w:u w:val="single"/>
        </w:rPr>
        <w:t>Rate study</w:t>
      </w:r>
      <w:r w:rsidR="00BF28AF">
        <w:rPr>
          <w:rFonts w:cs="Arial"/>
          <w:color w:val="auto"/>
          <w:u w:val="single"/>
        </w:rPr>
        <w:t>"</w:t>
      </w:r>
      <w:r w:rsidRPr="00F0119A">
        <w:rPr>
          <w:rFonts w:cs="Arial"/>
          <w:color w:val="auto"/>
          <w:u w:val="single"/>
        </w:rPr>
        <w:t xml:space="preserve"> means an actuarial or cost analysis evaluating the costs, utilization, and delivery of services.</w:t>
      </w:r>
    </w:p>
    <w:p w14:paraId="05A0A97C" w14:textId="6D4E1F55" w:rsidR="00F0119A" w:rsidRPr="00BF28AF" w:rsidRDefault="00F0119A" w:rsidP="00BF28AF">
      <w:pPr>
        <w:pStyle w:val="SectionHeading"/>
        <w:rPr>
          <w:u w:val="single"/>
        </w:rPr>
      </w:pPr>
      <w:r w:rsidRPr="00BF28AF">
        <w:rPr>
          <w:u w:val="single"/>
        </w:rPr>
        <w:t>§9-5A-3. Rate review methodology.</w:t>
      </w:r>
    </w:p>
    <w:p w14:paraId="7F92A547" w14:textId="77777777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(a) The Bureau shall utilize a data-informed methodology when reviewing reimbursement rates for substance use disorder services.</w:t>
      </w:r>
    </w:p>
    <w:p w14:paraId="37DB8D94" w14:textId="77777777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(b) The review may include consideration of:</w:t>
      </w:r>
    </w:p>
    <w:p w14:paraId="7CD3391C" w14:textId="535D47B2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1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Provider cost data or surveys;</w:t>
      </w:r>
    </w:p>
    <w:p w14:paraId="4E42D8EA" w14:textId="2D755C2D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2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Workforce costs, including wages and benefits;</w:t>
      </w:r>
    </w:p>
    <w:p w14:paraId="758858A7" w14:textId="10115050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3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Service utilization and access trends;</w:t>
      </w:r>
    </w:p>
    <w:p w14:paraId="0ABE0219" w14:textId="03F6045D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4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Geographic and rural service delivery considerations;</w:t>
      </w:r>
    </w:p>
    <w:p w14:paraId="36631D46" w14:textId="63F7F1D0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5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Administrative and regulatory requirements;</w:t>
      </w:r>
    </w:p>
    <w:p w14:paraId="1366D602" w14:textId="3321B01F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6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Patient acuity and service intensity;</w:t>
      </w:r>
    </w:p>
    <w:p w14:paraId="6B2CBA74" w14:textId="4F457D16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7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Inflationary pressures;</w:t>
      </w:r>
      <w:r>
        <w:rPr>
          <w:rFonts w:cs="Arial"/>
          <w:color w:val="auto"/>
          <w:u w:val="single"/>
        </w:rPr>
        <w:t xml:space="preserve"> and </w:t>
      </w:r>
    </w:p>
    <w:p w14:paraId="2DF9E908" w14:textId="68C3BD34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8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Regional or national benchmarks.</w:t>
      </w:r>
    </w:p>
    <w:p w14:paraId="73A89E6C" w14:textId="77777777" w:rsidR="00B55F93" w:rsidRDefault="00F0119A" w:rsidP="00F0119A">
      <w:pPr>
        <w:ind w:firstLine="750"/>
        <w:jc w:val="both"/>
        <w:rPr>
          <w:rFonts w:cs="Arial"/>
          <w:color w:val="auto"/>
          <w:u w:val="single"/>
        </w:rPr>
        <w:sectPr w:rsidR="00B55F9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0119A">
        <w:rPr>
          <w:rFonts w:cs="Arial"/>
          <w:color w:val="auto"/>
          <w:u w:val="single"/>
        </w:rPr>
        <w:t>(c) Nothing in this section shall be construed to require the Bureau to adopt any specific reimbursement methodology or rate structure.</w:t>
      </w:r>
    </w:p>
    <w:p w14:paraId="58C112BC" w14:textId="3596B42F" w:rsidR="00F0119A" w:rsidRPr="00F0119A" w:rsidRDefault="00F0119A" w:rsidP="00F0119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F0119A">
        <w:rPr>
          <w:rFonts w:cs="Arial"/>
          <w:b/>
          <w:color w:val="auto"/>
          <w:u w:val="single"/>
        </w:rPr>
        <w:t>§9-</w:t>
      </w:r>
      <w:r>
        <w:rPr>
          <w:rFonts w:cs="Arial"/>
          <w:b/>
          <w:color w:val="auto"/>
          <w:u w:val="single"/>
        </w:rPr>
        <w:t>5A</w:t>
      </w:r>
      <w:r w:rsidR="00B55F93">
        <w:rPr>
          <w:rFonts w:cs="Arial"/>
          <w:b/>
          <w:color w:val="auto"/>
          <w:u w:val="single"/>
        </w:rPr>
        <w:t>-</w:t>
      </w:r>
      <w:r>
        <w:rPr>
          <w:rFonts w:cs="Arial"/>
          <w:b/>
          <w:color w:val="auto"/>
          <w:u w:val="single"/>
        </w:rPr>
        <w:t>4</w:t>
      </w:r>
      <w:r w:rsidRPr="00F0119A">
        <w:rPr>
          <w:rFonts w:cs="Arial"/>
          <w:b/>
          <w:color w:val="auto"/>
          <w:u w:val="single"/>
        </w:rPr>
        <w:t>. Reporting and stakeholder engagement.</w:t>
      </w:r>
    </w:p>
    <w:p w14:paraId="01F8AEC9" w14:textId="77777777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(a) The Bureau shall engage stakeholders in the rate review process, including providers, managed care organizations, and consumer representatives.</w:t>
      </w:r>
    </w:p>
    <w:p w14:paraId="3C560B7E" w14:textId="77777777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(b) The Bureau shall publish, to the extent practicable:</w:t>
      </w:r>
    </w:p>
    <w:p w14:paraId="4C03BCA3" w14:textId="25A678F7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1</w:t>
      </w:r>
      <w:r>
        <w:rPr>
          <w:rFonts w:cs="Arial"/>
          <w:color w:val="auto"/>
          <w:u w:val="single"/>
        </w:rPr>
        <w:t>)</w:t>
      </w:r>
      <w:r w:rsidR="00B55F93">
        <w:rPr>
          <w:rFonts w:cs="Arial"/>
          <w:color w:val="auto"/>
          <w:u w:val="single"/>
        </w:rPr>
        <w:t xml:space="preserve"> </w:t>
      </w:r>
      <w:r w:rsidRPr="00F0119A">
        <w:rPr>
          <w:rFonts w:cs="Arial"/>
          <w:color w:val="auto"/>
          <w:u w:val="single"/>
        </w:rPr>
        <w:t>A summary of rate study findings;</w:t>
      </w:r>
    </w:p>
    <w:p w14:paraId="46689E38" w14:textId="0D0643ED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2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The general methodology used in reviewing rates;</w:t>
      </w:r>
      <w:r w:rsidR="0053746E">
        <w:rPr>
          <w:rFonts w:cs="Arial"/>
          <w:color w:val="auto"/>
          <w:u w:val="single"/>
        </w:rPr>
        <w:t xml:space="preserve"> and</w:t>
      </w:r>
    </w:p>
    <w:p w14:paraId="368A9E7D" w14:textId="7BE1E569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lastRenderedPageBreak/>
        <w:t>(</w:t>
      </w:r>
      <w:r w:rsidRPr="00F0119A">
        <w:rPr>
          <w:rFonts w:cs="Arial"/>
          <w:color w:val="auto"/>
          <w:u w:val="single"/>
        </w:rPr>
        <w:t>3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Any factors considered in rate adjustments.</w:t>
      </w:r>
    </w:p>
    <w:p w14:paraId="7EEEFA92" w14:textId="334BE252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 w:rsidRPr="00F0119A">
        <w:rPr>
          <w:rFonts w:cs="Arial"/>
          <w:color w:val="auto"/>
          <w:u w:val="single"/>
        </w:rPr>
        <w:t>(c) The Bureau shall provide an annual report to the Legislative Oversight Commission on Health and Human Resources Accountability</w:t>
      </w:r>
      <w:r w:rsidR="00B55F93">
        <w:rPr>
          <w:rFonts w:cs="Arial"/>
          <w:color w:val="auto"/>
          <w:u w:val="single"/>
        </w:rPr>
        <w:t xml:space="preserve"> prior to the </w:t>
      </w:r>
      <w:r w:rsidR="0053746E">
        <w:rPr>
          <w:rFonts w:cs="Arial"/>
          <w:color w:val="auto"/>
          <w:u w:val="single"/>
        </w:rPr>
        <w:t>2027 Regular Session of the Legislature</w:t>
      </w:r>
      <w:r w:rsidRPr="00F0119A">
        <w:rPr>
          <w:rFonts w:cs="Arial"/>
          <w:color w:val="auto"/>
          <w:u w:val="single"/>
        </w:rPr>
        <w:t>, including:</w:t>
      </w:r>
    </w:p>
    <w:p w14:paraId="310FB916" w14:textId="1ED32B3F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1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Current reimbursement rates;</w:t>
      </w:r>
    </w:p>
    <w:p w14:paraId="433C592F" w14:textId="43071261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2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Trends in service utilization;</w:t>
      </w:r>
    </w:p>
    <w:p w14:paraId="7D3631E4" w14:textId="69AD0CF5" w:rsidR="00F0119A" w:rsidRP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3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Access to care indicators;</w:t>
      </w:r>
      <w:r w:rsidR="00B55F93">
        <w:rPr>
          <w:rFonts w:cs="Arial"/>
          <w:color w:val="auto"/>
          <w:u w:val="single"/>
        </w:rPr>
        <w:t xml:space="preserve"> and</w:t>
      </w:r>
    </w:p>
    <w:p w14:paraId="69D61495" w14:textId="6E305DB3" w:rsidR="00F0119A" w:rsidRDefault="00F0119A" w:rsidP="00F0119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</w:t>
      </w:r>
      <w:r w:rsidRPr="00F0119A">
        <w:rPr>
          <w:rFonts w:cs="Arial"/>
          <w:color w:val="auto"/>
          <w:u w:val="single"/>
        </w:rPr>
        <w:t>4</w:t>
      </w:r>
      <w:r>
        <w:rPr>
          <w:rFonts w:cs="Arial"/>
          <w:color w:val="auto"/>
          <w:u w:val="single"/>
        </w:rPr>
        <w:t xml:space="preserve">) </w:t>
      </w:r>
      <w:r w:rsidRPr="00F0119A">
        <w:rPr>
          <w:rFonts w:cs="Arial"/>
          <w:color w:val="auto"/>
          <w:u w:val="single"/>
        </w:rPr>
        <w:t>Summary of stakeholder input.</w:t>
      </w:r>
    </w:p>
    <w:p w14:paraId="29E01BA6" w14:textId="77777777" w:rsidR="00B55F93" w:rsidRDefault="00B55F93" w:rsidP="00CC1F3B">
      <w:pPr>
        <w:pStyle w:val="Note"/>
      </w:pPr>
    </w:p>
    <w:p w14:paraId="5CBD0384" w14:textId="140A9E2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B55F93">
        <w:t xml:space="preserve">require the Bureau of Medical Services to use a data informed </w:t>
      </w:r>
      <w:r w:rsidR="00B55F93" w:rsidRPr="00B55F93">
        <w:t>methodology when reviewing reimbursement rates for substance use disorder services.</w:t>
      </w:r>
    </w:p>
    <w:p w14:paraId="5A3CCEB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89CE" w14:textId="77777777" w:rsidR="009B73B5" w:rsidRPr="00B844FE" w:rsidRDefault="009B73B5" w:rsidP="00B844FE">
      <w:r>
        <w:separator/>
      </w:r>
    </w:p>
  </w:endnote>
  <w:endnote w:type="continuationSeparator" w:id="0">
    <w:p w14:paraId="5734F0AF" w14:textId="77777777" w:rsidR="009B73B5" w:rsidRPr="00B844FE" w:rsidRDefault="009B73B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9D1E1D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D1E95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84C8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4D3E" w14:textId="77777777" w:rsidR="009B73B5" w:rsidRPr="00B844FE" w:rsidRDefault="009B73B5" w:rsidP="00B844FE">
      <w:r>
        <w:separator/>
      </w:r>
    </w:p>
  </w:footnote>
  <w:footnote w:type="continuationSeparator" w:id="0">
    <w:p w14:paraId="2883E6E9" w14:textId="77777777" w:rsidR="009B73B5" w:rsidRPr="00B844FE" w:rsidRDefault="009B73B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C2F3" w14:textId="77777777" w:rsidR="002A0269" w:rsidRPr="00B844FE" w:rsidRDefault="007E3E96">
    <w:pPr>
      <w:pStyle w:val="Header"/>
    </w:pPr>
    <w:sdt>
      <w:sdtPr>
        <w:id w:val="-684364211"/>
        <w:placeholder>
          <w:docPart w:val="3CED5556021341CEAC4DDF89DA73476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CED5556021341CEAC4DDF89DA73476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A032" w14:textId="2F41D7EC" w:rsidR="00C33014" w:rsidRPr="00C33014" w:rsidRDefault="00AE48A0" w:rsidP="000573A9">
    <w:pPr>
      <w:pStyle w:val="HeaderStyle"/>
    </w:pPr>
    <w:r w:rsidRPr="0063138F">
      <w:rPr>
        <w:sz w:val="22"/>
        <w:szCs w:val="22"/>
      </w:rPr>
      <w:t>I</w:t>
    </w:r>
    <w:r w:rsidR="001A66B7" w:rsidRPr="0063138F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63138F" w:rsidRPr="0063138F">
          <w:rPr>
            <w:sz w:val="22"/>
            <w:szCs w:val="22"/>
          </w:rPr>
          <w:t>SB</w:t>
        </w:r>
      </w:sdtContent>
    </w:sdt>
    <w:r w:rsidR="007A5259" w:rsidRPr="0063138F">
      <w:rPr>
        <w:sz w:val="22"/>
        <w:szCs w:val="22"/>
      </w:rPr>
      <w:t xml:space="preserve"> </w:t>
    </w:r>
    <w:r w:rsidR="00FE753F">
      <w:rPr>
        <w:sz w:val="22"/>
        <w:szCs w:val="22"/>
      </w:rPr>
      <w:t>1055</w:t>
    </w:r>
    <w:r w:rsidR="00C33014" w:rsidRPr="0063138F">
      <w:rPr>
        <w:sz w:val="22"/>
        <w:szCs w:val="22"/>
      </w:rPr>
      <w:ptab w:relativeTo="margin" w:alignment="center" w:leader="none"/>
    </w:r>
    <w:r w:rsidR="00C33014" w:rsidRPr="0063138F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3138F" w:rsidRPr="0063138F">
          <w:rPr>
            <w:sz w:val="22"/>
            <w:szCs w:val="22"/>
          </w:rPr>
          <w:t>2026R4317</w:t>
        </w:r>
      </w:sdtContent>
    </w:sdt>
  </w:p>
  <w:p w14:paraId="70C2878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69617" w14:textId="7B018F4D" w:rsidR="002A0269" w:rsidRPr="002A0269" w:rsidRDefault="007E3E96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63138F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F"/>
    <w:rsid w:val="0000526A"/>
    <w:rsid w:val="00051D37"/>
    <w:rsid w:val="000573A9"/>
    <w:rsid w:val="00085D22"/>
    <w:rsid w:val="000C5C77"/>
    <w:rsid w:val="000D1735"/>
    <w:rsid w:val="000E3912"/>
    <w:rsid w:val="0010070F"/>
    <w:rsid w:val="001143CA"/>
    <w:rsid w:val="00133DE7"/>
    <w:rsid w:val="001378CB"/>
    <w:rsid w:val="0015112E"/>
    <w:rsid w:val="001552E7"/>
    <w:rsid w:val="001566B4"/>
    <w:rsid w:val="001A66B7"/>
    <w:rsid w:val="001C279E"/>
    <w:rsid w:val="001D459E"/>
    <w:rsid w:val="00241FEB"/>
    <w:rsid w:val="0027011C"/>
    <w:rsid w:val="00274200"/>
    <w:rsid w:val="00275740"/>
    <w:rsid w:val="002A0269"/>
    <w:rsid w:val="00303684"/>
    <w:rsid w:val="00307D43"/>
    <w:rsid w:val="003143F5"/>
    <w:rsid w:val="00314854"/>
    <w:rsid w:val="00394191"/>
    <w:rsid w:val="003C51CD"/>
    <w:rsid w:val="004368E0"/>
    <w:rsid w:val="00472976"/>
    <w:rsid w:val="004C13DD"/>
    <w:rsid w:val="004D2CC5"/>
    <w:rsid w:val="004E3441"/>
    <w:rsid w:val="00500579"/>
    <w:rsid w:val="0053746E"/>
    <w:rsid w:val="005629D0"/>
    <w:rsid w:val="00575F35"/>
    <w:rsid w:val="005967FE"/>
    <w:rsid w:val="005A5366"/>
    <w:rsid w:val="005B085A"/>
    <w:rsid w:val="005D7E17"/>
    <w:rsid w:val="005E2A0F"/>
    <w:rsid w:val="00614956"/>
    <w:rsid w:val="006210B7"/>
    <w:rsid w:val="0063138F"/>
    <w:rsid w:val="006369EB"/>
    <w:rsid w:val="00637E73"/>
    <w:rsid w:val="006865E9"/>
    <w:rsid w:val="00691F3E"/>
    <w:rsid w:val="00694BFB"/>
    <w:rsid w:val="006A106B"/>
    <w:rsid w:val="006C523D"/>
    <w:rsid w:val="006D4036"/>
    <w:rsid w:val="007101FE"/>
    <w:rsid w:val="007155E6"/>
    <w:rsid w:val="00743F31"/>
    <w:rsid w:val="00790A56"/>
    <w:rsid w:val="007A35AA"/>
    <w:rsid w:val="007A5259"/>
    <w:rsid w:val="007A7081"/>
    <w:rsid w:val="007E3E96"/>
    <w:rsid w:val="007F1CF5"/>
    <w:rsid w:val="007F29DD"/>
    <w:rsid w:val="00807DF5"/>
    <w:rsid w:val="008268F0"/>
    <w:rsid w:val="00834EDE"/>
    <w:rsid w:val="008736AA"/>
    <w:rsid w:val="008D275D"/>
    <w:rsid w:val="00914867"/>
    <w:rsid w:val="00980327"/>
    <w:rsid w:val="00986478"/>
    <w:rsid w:val="009B5557"/>
    <w:rsid w:val="009B73B5"/>
    <w:rsid w:val="009F1067"/>
    <w:rsid w:val="00A31E01"/>
    <w:rsid w:val="00A527AD"/>
    <w:rsid w:val="00A718CF"/>
    <w:rsid w:val="00AB0024"/>
    <w:rsid w:val="00AE48A0"/>
    <w:rsid w:val="00AE61BE"/>
    <w:rsid w:val="00B16F25"/>
    <w:rsid w:val="00B24422"/>
    <w:rsid w:val="00B55F93"/>
    <w:rsid w:val="00B66B81"/>
    <w:rsid w:val="00B740F9"/>
    <w:rsid w:val="00B80C20"/>
    <w:rsid w:val="00B844FE"/>
    <w:rsid w:val="00B86B4F"/>
    <w:rsid w:val="00BA1F84"/>
    <w:rsid w:val="00BC562B"/>
    <w:rsid w:val="00BF28AF"/>
    <w:rsid w:val="00C158FA"/>
    <w:rsid w:val="00C32FE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5A80"/>
    <w:rsid w:val="00E831B3"/>
    <w:rsid w:val="00E92481"/>
    <w:rsid w:val="00E95FBC"/>
    <w:rsid w:val="00EE70CB"/>
    <w:rsid w:val="00F0119A"/>
    <w:rsid w:val="00F41CA2"/>
    <w:rsid w:val="00F443C0"/>
    <w:rsid w:val="00F62EFB"/>
    <w:rsid w:val="00F939A4"/>
    <w:rsid w:val="00FA7B09"/>
    <w:rsid w:val="00FD5B51"/>
    <w:rsid w:val="00FE067E"/>
    <w:rsid w:val="00FE208F"/>
    <w:rsid w:val="00FE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92C8"/>
  <w15:chartTrackingRefBased/>
  <w15:docId w15:val="{E200E49F-D75D-42AC-B400-91A683A9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D8D56481EA42FBA3245A464095B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2EE06-351B-460F-B2C4-05463575F570}"/>
      </w:docPartPr>
      <w:docPartBody>
        <w:p w:rsidR="009F2C8A" w:rsidRDefault="009F2C8A">
          <w:pPr>
            <w:pStyle w:val="1FD8D56481EA42FBA3245A464095BA2B"/>
          </w:pPr>
          <w:r w:rsidRPr="00B844FE">
            <w:t>Prefix Text</w:t>
          </w:r>
        </w:p>
      </w:docPartBody>
    </w:docPart>
    <w:docPart>
      <w:docPartPr>
        <w:name w:val="3CED5556021341CEAC4DDF89DA734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78F73-1308-4D80-A011-9AC51C54BB7A}"/>
      </w:docPartPr>
      <w:docPartBody>
        <w:p w:rsidR="009F2C8A" w:rsidRDefault="009F2C8A">
          <w:pPr>
            <w:pStyle w:val="3CED5556021341CEAC4DDF89DA734762"/>
          </w:pPr>
          <w:r w:rsidRPr="00B844FE">
            <w:t>[Type here]</w:t>
          </w:r>
        </w:p>
      </w:docPartBody>
    </w:docPart>
    <w:docPart>
      <w:docPartPr>
        <w:name w:val="294129A50A1C49478B25FAE28EC2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E08DB-C4A1-4E13-B372-27A00ABB777E}"/>
      </w:docPartPr>
      <w:docPartBody>
        <w:p w:rsidR="009F2C8A" w:rsidRDefault="009F2C8A">
          <w:pPr>
            <w:pStyle w:val="294129A50A1C49478B25FAE28EC25CC4"/>
          </w:pPr>
          <w:r w:rsidRPr="00B844FE">
            <w:t>Number</w:t>
          </w:r>
        </w:p>
      </w:docPartBody>
    </w:docPart>
    <w:docPart>
      <w:docPartPr>
        <w:name w:val="F1623B59AEC44469B8AFE3B55C3F8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087E3-3A5D-4108-9366-2577EE2D1E3B}"/>
      </w:docPartPr>
      <w:docPartBody>
        <w:p w:rsidR="009F2C8A" w:rsidRDefault="009F2C8A">
          <w:pPr>
            <w:pStyle w:val="F1623B59AEC44469B8AFE3B55C3F8CEF"/>
          </w:pPr>
          <w:r w:rsidRPr="00B844FE">
            <w:t>Enter Sponsors Here</w:t>
          </w:r>
        </w:p>
      </w:docPartBody>
    </w:docPart>
    <w:docPart>
      <w:docPartPr>
        <w:name w:val="33A22B72A3C444A18AEC2034959D9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BD9A3-9884-455C-8AEA-D0D5DA85B46E}"/>
      </w:docPartPr>
      <w:docPartBody>
        <w:p w:rsidR="009F2C8A" w:rsidRDefault="009F2C8A">
          <w:pPr>
            <w:pStyle w:val="33A22B72A3C444A18AEC2034959D9CA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8A"/>
    <w:rsid w:val="001378CB"/>
    <w:rsid w:val="00472976"/>
    <w:rsid w:val="007101FE"/>
    <w:rsid w:val="00807DF5"/>
    <w:rsid w:val="009F2C8A"/>
    <w:rsid w:val="00E9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D8D56481EA42FBA3245A464095BA2B">
    <w:name w:val="1FD8D56481EA42FBA3245A464095BA2B"/>
  </w:style>
  <w:style w:type="paragraph" w:customStyle="1" w:styleId="3CED5556021341CEAC4DDF89DA734762">
    <w:name w:val="3CED5556021341CEAC4DDF89DA734762"/>
  </w:style>
  <w:style w:type="paragraph" w:customStyle="1" w:styleId="294129A50A1C49478B25FAE28EC25CC4">
    <w:name w:val="294129A50A1C49478B25FAE28EC25CC4"/>
  </w:style>
  <w:style w:type="paragraph" w:customStyle="1" w:styleId="F1623B59AEC44469B8AFE3B55C3F8CEF">
    <w:name w:val="F1623B59AEC44469B8AFE3B55C3F8CE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3A22B72A3C444A18AEC2034959D9CA5">
    <w:name w:val="33A22B72A3C444A18AEC2034959D9C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16</TotalTime>
  <Pages>4</Pages>
  <Words>640</Words>
  <Characters>3170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Dominic Lisi</cp:lastModifiedBy>
  <cp:revision>8</cp:revision>
  <cp:lastPrinted>2026-02-19T20:08:00Z</cp:lastPrinted>
  <dcterms:created xsi:type="dcterms:W3CDTF">2026-02-20T13:35:00Z</dcterms:created>
  <dcterms:modified xsi:type="dcterms:W3CDTF">2026-02-20T20:43:00Z</dcterms:modified>
</cp:coreProperties>
</file>